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14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ПОЛОЖЕНИЕ</w:t>
      </w:r>
    </w:p>
    <w:p>
      <w:pPr>
        <w:spacing w:after="140" w:line="276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о проведении турнира «PNZ Spring 2026»</w:t>
      </w:r>
    </w:p>
    <w:p>
      <w:pPr>
        <w:spacing w:after="140" w:line="276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по дисциплине «Counter-Strike 2»</w:t>
      </w:r>
    </w:p>
    <w:p>
      <w:pPr>
        <w:spacing w:after="140" w:line="276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Сроки: 21.03.2026 — 22.03.2026</w:t>
      </w:r>
    </w:p>
    <w:p>
      <w:pPr>
        <w:spacing w:after="140" w:line="276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Платформа: https://csmagnat.ru</w:t>
      </w:r>
    </w:p>
    <w:p>
      <w:pPr>
        <w:spacing w:after="140" w:line="276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Термины и определения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Для целей настоящего Положения нижеприведённые термины используются в следующих значениях. Термины пишутся с прописной буквы.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Организатор — Киберспортивная организация «CSMAGNAT».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Платформа — сайт https://csmagnat.ru.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Турнир — соревнование «PNZ Spring 2026».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Команда — коллектив, заявка которого на Турнир одобрена.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Участник — игрок основного состава либо запасной игрок, включённый в заявку Команды.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Капитан — Участник, уполномоченный подавать заявку и взаимодействовать с Организатором от имени Команды.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Матч — встреча двух Команд до достижения необходимого числа побед.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Игра — одна партия Матча. Содержание партии определяется приложением.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Положение и приложение применяются совместно. При расхождении в ходе Матча применяются положения приложения.</w:t>
      </w:r>
    </w:p>
    <w:p>
      <w:pPr>
        <w:spacing w:after="140" w:line="276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1. Общие положения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1.1. Сроки проведения Турнира: 21.03.2026 — 22.03.2026. Даты и время начала раундов приведены в приложении 2.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1.2. Турнир проводится в два этапа.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1.3. Отборочный этап (онлайн, 21.03.2026–22.03.2026) проводится по олимпийской системе с выбыванием после одного поражения. Право участия в следующем этапе получают 2 Команды.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1.4. Финальный этап (очно, 22.03.2026) проводится по олимпийской системе с выбыванием после одного поражения.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1.5. Формат серий (количество карт в Матче) для каждого раунда указан в приложении 2.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1.6. Очные Матчи проводятся на площадке Организатора. Адрес площадки публикуется на странице Турнира на Платформе не позднее чем за 3 дня до начала очного этапа.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1.7. Капитан Команды, получившей право участия в очном этапе, подтверждает участие Команды посредством формы обратной связи (https://csmagnat.ru/feedback) не позднее чем за 3 дня до начала очного этапа. Если Команда отказалась от участия или не подтвердила его в срок, Организатор вправе предоставить её место Команде, следующей за ней по результатам предыдущего этапа.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1.8. Заявки, турнирная сетка, расписание и результаты публикуются на Платформе.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1.9. Подачей заявки Капитан подтверждает, что Команда ознакомилась с Положением и приложением.</w:t>
      </w:r>
    </w:p>
    <w:p>
      <w:pPr>
        <w:spacing w:after="140" w:line="276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2. Требования к участникам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2.1. В состав Команды входят 5 игроков основного состава и не более 2 запасных игроков.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2.2. Участник может быть заявлен только за одну Команду.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2.3. Минимальный возраст Участника — 14 лет. Для Участника, не достигшего 18 лет, в профиле на Платформе требуется согласие законного представителя.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2.4. До подачи заявки профиль каждого игрока основного состава и запасных игроков должен пройти проверку на Платформе: анкета для проверки заполнена и принята Организатором. К профилю должна быть привязана учётная запись Steam, с которой Участник играет в Турнире. Игроки одной Команды должны обучаться в одном учебном заведении.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2.5. К участию не допускается игрок, у учётной записи Steam или Faceit которого есть действующая блокировка за использование запрещённого программного обеспечения.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2.6. Игровое имя Участника на сервере должно позволять однозначно сопоставить его с профилем на Платформе. Смена игрового имени в ходе Матча не допускается.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2.7. Игроки основного состава и запасные игроки указываются в заявке. После закрытия регистрации включение в заявку нового игрока не допускается.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2.8. Капитан вправе менять основной состав в пределах заявки (меняя местами игрока основного состава и запасного игрока) на странице Команды на Платформе. Изменение применяется к Матчам, выбор карт в которых ещё не открыт; с открытием выбора карт (за 15 минут до начала Матча) состав на Матч фиксируется.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2.9. Замена игрока в ходе Матча допускается только через судью в случае, предусмотренном приложением 1. Заменённый игрок не вправе вернуться в состав до окончания данного Матча.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2.10. Число мест в Турнире — 8. При превышении числа заявок над числом мест к участию допускаются заявки в порядке их подачи. Если Команд меньше, чем мест, свободные места учитываются при посеве, и Команда, оставшаяся в первом раунде без соперника, проходит в следующий раунд без игры.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2.11. Расходы на проезд и проживание Участников Организатором не возмещаются.</w:t>
      </w:r>
    </w:p>
    <w:p>
      <w:pPr>
        <w:spacing w:after="140" w:line="276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3. Заявка и явка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3.1. Заявка подаётся Капитаном на Платформе. Приём заявок осуществляется до 20.03.2026 11:00 (МСК) — за сутки до первого Матча.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3.2. Турнирная сетка публикуется Организатором на Платформе после закрытия регистрации. После публикации посев не изменяется. Соперники в следующих раундах определяются результатами Матчей в соответствии с сеткой.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3.3. Порядок посева определяется очерёдностью подачи заявок: Команда, подавшая заявку раньше, получает более высокий номер посева. Команды расставляются по сетке по классической схеме: в первом раунде первый номер посева встречается с последним, второй — с предпоследним и т. д.; первые номера разведены по разным половинам сетки.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3.4. Расписание приведено в приложении 2. Время начала раунда является ориентировочным: Матч начинается не ранее указанного времени и не ранее окончания Матчей, по итогам которых определяются его участники. Точное время Матча указывается в разделе матча на Платформе.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3.5. К матчу в онлайн-формате Команда подключается не позднее чем за 15 минут до начала. К очному матчу Команда прибывает на площадку и проходит регистрацию у судьи в тот же срок.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3.6. После завершения выбора карт, а в серии — после отправки на сервер каждой следующей карты, Командам даётся 10 минут на подключение к серверу. По истечении этого времени: если на сервере есть игроки обеих Команд, карта начинается в имеющемся составе; если одна Команда подключилась в полном составе, а от другой на сервере нет ни одного игрока, неявившейся Команде засчитывается техническое поражение на этой карте со счётом 0:13, и серия продолжается со следующей карты; в остальных случаях время на подключение продлевается на тот же срок. Неявка на все карты серии означает поражение в Матче.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3.7. Отсутствующего игрока Команда вправе заменить запасным игроком из заявки до открытия выбора карт в порядке, установленном разделом 2, либо начать Матч в неполном составе.</w:t>
      </w:r>
    </w:p>
    <w:p>
      <w:pPr>
        <w:spacing w:after="140" w:line="276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4. Добросовестное участие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4.1. Не допускается использование программного обеспечения, предоставляющего нечестное преимущество, средств автоматизации игровых действий, ошибок игры и иных способов получения преимущества.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4.2. Не допускается участие с учётной записи другого лица, с дополнительной учётной записи, а также вместо другого Участника.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4.3. Не допускаются соглашение о результате и умышленное поражение в Игре.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4.4. Не допускаются просмотр трансляции собственного Матча и передача информации из такой трансляции.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4.5. Указания по ходу Игры допускаются только от игроков основного состава, находящихся в данной Игре, включая игроков, вышедших на замену. Получение указаний от иных лиц не допускается.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4.6. Не допускаются скрипты, макросы и привязки, выполняющие несколько игровых действий одной клавишей, а также функции оборудования, автоматически управляющие нажатием клавиш движения (в том числе Snap Tap и аналогичные).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4.7. Не допускается использование ошибок карт и игры: просмотр и стрельба через непрозрачные текстуры, перемещение по невидимым краям объектов («пиксельные» позиции), подсадка на позиции, недоступные по замыслу карты, установка бомбы в местах, где её нельзя обезвредить. Подсадка на позиции, доступные по замыслу карты, допускается.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4.8. Техническая неполадка сама по себе не является нарушением. Порядок действий при неполадке установлен разделом 8 и приложением 1.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4.9. Игровое имя, наименование Команды и сообщения в чате не должны содержать оскорблений, угроз и нецензурной лексики.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4.10. Организатор вправе проверить Участника на использование запрещённого программного обеспечения. Для онлайн-проверки Администрация Организатора направляет сообщение по контактным данным, указанным в профиле, Капитану либо проверяемому игроку и приглашает его продемонстрировать экран в сервисе «Яндекс Телемост». Невыход на связь в течение 10 минут влечёт дисквалификацию Команды.</w:t>
      </w:r>
    </w:p>
    <w:p>
      <w:pPr>
        <w:spacing w:after="140" w:line="276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5. Судейство и апелляции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5.1. Судейство Матча осуществляет Организатор. Решение судьи в ходе Матча подлежит незамедлительному исполнению.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5.2. Официальная связь с судьёй в ходе Матча — общий чат в разделе матча на Платформе (вызов судьи — упоминанием @admin). Договорённости Команд, не зафиксированные в этом чате, судьёй не учитываются.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5.3. Жалоба на нарушение принимается только от Команды-соперника. От имени Команды её подаёт Капитан посредством формы обратной связи (https://csmagnat.ru/feedback). Жалобы иных лиц не рассматриваются.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5.4. По жалобе и по иному нарушению Администрация Организатора применяет одну из мер: предупреждение, техническое поражение в Игре, техническое поражение в Матче, дисквалификация Команды.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5.5. Если для нарушения отдельная мера не указана, её выбирает Администрация Организатора из перечня предыдущего пункта.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5.6. Использование запрещённого программного обеспечения, договорной матч, участие с учётной записи другого лица и умышленное поражение влекут незамедлительную дисквалификацию.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5.7. Апелляция на решение судьи подаётся Капитаном посредством формы обратной связи (https://csmagnat.ru/feedback) не позднее 30 минут после окончания Матча, а если следующий Матч Команды начинается раньше — до его начала. Апелляция рассматривается в течение 24 часов; если от решения зависит состав следующего Матча, решение принимается до его начала.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5.8. В случаях, не урегулированных Положением, Организатор принимает решение, обеспечивающее равные условия для обеих Команд.</w:t>
      </w:r>
    </w:p>
    <w:p>
      <w:pPr>
        <w:spacing w:after="140" w:line="276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6. Призы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6.1. Призовой фонд не установлен.</w:t>
      </w:r>
    </w:p>
    <w:p>
      <w:pPr>
        <w:spacing w:after="140" w:line="276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7. Трансляция и освещение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7.1. Организатор вправе осуществлять трансляцию и запись Матчей. Проведение Участником собственной трансляции допускается только с согласия Организатора. Запрос направляется посредством формы обратной связи: https://csmagnat.ru/feedback.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7.2. Фото- и видеоматериалы Турнира используются Организатором в целях его информационного освещения. В отношении Участника, не достигшего 18 лет, требуется согласие законного представителя.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7.3. Обработка персональных данных осуществляется в соответствии с политикой https://csmagnat.ru/privacy. Согласие предоставляется отдельно: при регистрации и в профиле на Платформе.</w:t>
      </w:r>
    </w:p>
    <w:p>
      <w:pPr>
        <w:spacing w:after="140" w:line="276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8. Технические сбои и изменения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8.1. Обеспечение подключения к сети Интернет и исправности оборудования на этапе в онлайн-формате возлагается на Команду. Неполадка на стороне Участника основанием для переигровки не является: Команда использует техническую паузу и замену по правилам приложения 1.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8.2. При техническом сбое на стороне Организатора или игрового сервиса судья вправе назначить переигровку Игры.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8.3. На очном этапе компьютеры и игровое программное обеспечение предоставляет Организатор. Участник вправе использовать собственные мышь, клавиатуру, гарнитуру и коврик. Установка на компьютеры площадки иного программного обеспечения, кроме конфигурационных файлов игры, не допускается.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8.4. На площадке Участники обязаны бережно относиться к оборудованию. Ущерб, причинённый Участником, подлежит возмещению этим Участником.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8.5. Организатор вправе перенести или отменить Турнир при недостаточном числе заявок, техническом сбое либо обстоятельстве, не зависящем от Организатора. Соответствующее сообщение публикуется на Платформе.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8.6. Изменения Положения публикуются на Платформе. После закрытия регистрации применяется редакция, действовавшая на момент закрытия. Исправление ошибки и меры обеспечения безопасности применяются незамедлительно.</w:t>
      </w:r>
    </w:p>
    <w:p>
      <w:r>
        <w:br w:type="page"/>
      </w:r>
    </w:p>
    <w:p>
      <w:pPr>
        <w:spacing w:after="140" w:line="276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Приложение 1. Регламент матча по Counter-Strike 2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1. Матч проводится в формате 5 на 5 на сервере Организатора. Результат карты фиксируется сервером. Запись демонстрации карты хранится у Организатора.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2. Карта проводится по правилам соревновательного режима Counter-Strike 2 с настройками сервера Организатора: огонь по своим включён, модели персонажей — стандартные.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3. Перечень карт Платформы: Mirage, Anubis, Ancient, Dust II, Inferno, Nuke, Cache. Выбор карт открывается в разделе матча на Платформе за 15 минут до начала Матча. Команда А — Команда, указанная в паре первой, Команда Б — второй.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4. Порядок выбора карт. BO1: Команды поочерёдно исключают карты, начиная с Команды А, пока не останется одна. BO3: А исключает, Б исключает, А выбирает (сторону на этой карте выбирает Б), Б выбирает (сторону выбирает А), А исключает, Б исключает; оставшаяся карта играется третьей. BO5: А исключает, Б исключает, далее Команды поочерёдно выбирают четыре карты, начиная с А (сторону на выбранной карте выбирает соперник); оставшаяся карта играется пятой. На оставшейся карте сторону выбирает Команда, которая не совершала последний ход. Ножевой раунд не проводится.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5. Время на ход не ограничено, но выбор карт должен быть завершён до начала Матча. Затягивание выбора рассматривается судьёй как нарушение.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6. Победителем серии признаётся Команда, первой одержавшая необходимое число побед на картах. Формат серии указывается в турнирной сетке.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7. Карта проводится до 13 побед одной из Команд. Смена сторон производится после 12-го раунда. При счёте 12:12 проводится овертайм из 6 раундов до 4 побед со сменой сторон после 3-го раунда. При повторной ничьей овертайм повторяется до определения победителя.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8. Тактический тайм-аут берётся командой .tac в игровом чате; число и продолжительность тайм-аутов определяются настройками сервера и отображаются в игре.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9. Команде предоставляется одна техническая пауза на карту продолжительностью не более 10 минут. Техническая пауза ставится командой .tech в игровом чате с одновременным уведомлением судьи в чате раздела матча. Разделение паузы на части не допускается. Игра продолжается после подтверждения готовности обеими Командами (.unpause); снятие паузы, объявленной соперником, не допускается.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10. При отключении игрока Команда вправе поставить техническую паузу. Если отключение произошло в первом раунде карты до нанесения первого урона, раунд по решению судьи переигрывается. В остальных случаях раунд не переигрывается.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11. При невозможности продолжения участия игрока вследствие неисправности техники или отключения электроснабжения замена производится в течение 5 минут после технической паузы и уведомления судьи. При отсутствии запасного игрока карта продолжается в наличном составе либо Команде засчитывается техническое поражение. Решение принимает судья.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12. К серверу подключаются только заявленные Участники. Подключение тренера и посторонних лиц не допускается.</w:t>
      </w:r>
    </w:p>
    <w:p>
      <w:r>
        <w:br w:type="page"/>
      </w:r>
    </w:p>
    <w:p>
      <w:pPr>
        <w:spacing w:after="140" w:line="276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Приложение 2. Сетка и расписание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Число мест: 8. Число одобренных команд: 8.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Отборочный этап (онлайн): 21.03.2026–22.03.2026; Финальный этап (очно): 22.03.2026.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Матчи пронумерованы: М1, М2 и т. д. Запись «Победитель М5» («Проигравший М5») означает Команду, выигравшую (проигравшую) Матч М5.</w:t>
      </w:r>
    </w:p>
    <w:p>
      <w:pPr>
        <w:jc w:val="center"/>
      </w:pPr>
      <w:r>
        <w:drawing>
          <wp:inline distT="0" distB="0" distL="0" distR="0">
            <wp:extent cx="5340000" cy="3030000"/>
            <wp:effectExtent l="0" t="0" r="0" b="0"/>
            <wp:docPr id="1042" name="TournamentBracket1042"/>
            <wp:cNvGraphicFramePr/>
            <a:graphic xmlns:a="http://schemas.openxmlformats.org/drawingml/2006/main">
              <a:graphicData uri="http://schemas.microsoft.com/office/word/2010/wordprocessingGroup">
                <wpg:wgp>
                  <wpg:cNvGrpSpPr/>
                  <wpg:grpSpPr>
                    <a:xfrm>
                      <a:off x="0" y="0"/>
                      <a:ext cx="5340000" cy="3030000"/>
                      <a:chOff x="0" y="0"/>
                      <a:chExt cx="5340000" cy="3030000"/>
                    </a:xfrm>
                  </wpg:grpSpPr>
                  <wps:wsp>
                    <wps:cNvPr id="1000" name="Shape1000"/>
                    <wps:cNvSpPr txBox="1"/>
                    <wps:spPr>
                      <a:xfrm>
                        <a:off x="0" y="0"/>
                        <a:ext cx="1500000" cy="200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sz w:val="16"/>
                              <w:szCs w:val="16"/>
                              <w:lang w:val="ru-RU"/>
                            </w:rPr>
                            <w:t xml:space="preserve">Четвертьфинал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  <wps:wsp>
                    <wps:cNvPr id="1001" name="Shape1001"/>
                    <wps:cNvSpPr txBox="1"/>
                    <wps:spPr>
                      <a:xfrm>
                        <a:off x="0" y="335000"/>
                        <a:ext cx="1500000" cy="150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left"/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  <w:t xml:space="preserve">М1 · BO1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  <wps:wsp>
                    <wps:cNvPr id="1002" name="Shape1002"/>
                    <wps:cNvSpPr txBox="1"/>
                    <wps:spPr>
                      <a:xfrm>
                        <a:off x="0" y="485000"/>
                        <a:ext cx="1500000" cy="200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sz w:val="16"/>
                              <w:szCs w:val="16"/>
                              <w:lang w:val="ru-RU"/>
                            </w:rPr>
                            <w:t xml:space="preserve">Козырные Тузы  (1)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  <wps:wsp>
                    <wps:cNvPr id="1003" name="Shape1003"/>
                    <wps:cNvSpPr txBox="1"/>
                    <wps:spPr>
                      <a:xfrm>
                        <a:off x="0" y="685000"/>
                        <a:ext cx="1500000" cy="200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  <w:t xml:space="preserve">Rondondon  (0)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  <wps:wsp>
                    <wps:cNvPr id="1004" name="Line1004"/>
                    <wps:cNvSpPr/>
                    <wps:spPr>
                      <a:xfrm>
                        <a:off x="1500000" y="685000"/>
                        <a:ext cx="210000" cy="1"/>
                      </a:xfrm>
                      <a:prstGeom prst="line">
                        <a:avLst/>
                      </a:prstGeom>
                      <a:ln w="12700">
                        <a:solidFill>
                          <a:srgbClr val="000000"/>
                        </a:solidFill>
                      </a:ln>
                    </wps:spPr>
                    <wps:bodyPr/>
                  </wps:wsp>
                  <wps:wsp>
                    <wps:cNvPr id="1005" name="Line1005"/>
                    <wps:cNvSpPr/>
                    <wps:spPr>
                      <a:xfrm>
                        <a:off x="1710000" y="685000"/>
                        <a:ext cx="1" cy="335000"/>
                      </a:xfrm>
                      <a:prstGeom prst="line">
                        <a:avLst/>
                      </a:prstGeom>
                      <a:ln w="12700">
                        <a:solidFill>
                          <a:srgbClr val="000000"/>
                        </a:solidFill>
                      </a:ln>
                    </wps:spPr>
                    <wps:bodyPr/>
                  </wps:wsp>
                  <wps:wsp>
                    <wps:cNvPr id="1006" name="Line1006"/>
                    <wps:cNvSpPr/>
                    <wps:spPr>
                      <a:xfrm>
                        <a:off x="1710000" y="1020000"/>
                        <a:ext cx="210000" cy="1"/>
                      </a:xfrm>
                      <a:prstGeom prst="line">
                        <a:avLst/>
                      </a:prstGeom>
                      <a:ln w="12700">
                        <a:solidFill>
                          <a:srgbClr val="000000"/>
                        </a:solidFill>
                      </a:ln>
                    </wps:spPr>
                    <wps:bodyPr/>
                  </wps:wsp>
                  <wps:wsp>
                    <wps:cNvPr id="1007" name="Shape1007"/>
                    <wps:cNvSpPr txBox="1"/>
                    <wps:spPr>
                      <a:xfrm>
                        <a:off x="0" y="1005000"/>
                        <a:ext cx="1500000" cy="150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left"/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  <w:t xml:space="preserve">М2 · BO1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  <wps:wsp>
                    <wps:cNvPr id="1008" name="Shape1008"/>
                    <wps:cNvSpPr txBox="1"/>
                    <wps:spPr>
                      <a:xfrm>
                        <a:off x="0" y="1155000"/>
                        <a:ext cx="1500000" cy="200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sz w:val="16"/>
                              <w:szCs w:val="16"/>
                              <w:lang w:val="ru-RU"/>
                            </w:rPr>
                            <w:t xml:space="preserve">WW team  (1)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  <wps:wsp>
                    <wps:cNvPr id="1009" name="Shape1009"/>
                    <wps:cNvSpPr txBox="1"/>
                    <wps:spPr>
                      <a:xfrm>
                        <a:off x="0" y="1355000"/>
                        <a:ext cx="1500000" cy="200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  <w:t xml:space="preserve">Zashekan1  (0)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  <wps:wsp>
                    <wps:cNvPr id="1010" name="Line1010"/>
                    <wps:cNvSpPr/>
                    <wps:spPr>
                      <a:xfrm>
                        <a:off x="1500000" y="1355000"/>
                        <a:ext cx="210000" cy="1"/>
                      </a:xfrm>
                      <a:prstGeom prst="line">
                        <a:avLst/>
                      </a:prstGeom>
                      <a:ln w="12700">
                        <a:solidFill>
                          <a:srgbClr val="000000"/>
                        </a:solidFill>
                      </a:ln>
                    </wps:spPr>
                    <wps:bodyPr/>
                  </wps:wsp>
                  <wps:wsp>
                    <wps:cNvPr id="1011" name="Line1011"/>
                    <wps:cNvSpPr/>
                    <wps:spPr>
                      <a:xfrm>
                        <a:off x="1710000" y="1020000"/>
                        <a:ext cx="1" cy="335000"/>
                      </a:xfrm>
                      <a:prstGeom prst="line">
                        <a:avLst/>
                      </a:prstGeom>
                      <a:ln w="12700">
                        <a:solidFill>
                          <a:srgbClr val="000000"/>
                        </a:solidFill>
                      </a:ln>
                    </wps:spPr>
                    <wps:bodyPr/>
                  </wps:wsp>
                  <wps:wsp>
                    <wps:cNvPr id="1012" name="Line1012"/>
                    <wps:cNvSpPr/>
                    <wps:spPr>
                      <a:xfrm>
                        <a:off x="1710000" y="1020000"/>
                        <a:ext cx="210000" cy="1"/>
                      </a:xfrm>
                      <a:prstGeom prst="line">
                        <a:avLst/>
                      </a:prstGeom>
                      <a:ln w="12700">
                        <a:solidFill>
                          <a:srgbClr val="000000"/>
                        </a:solidFill>
                      </a:ln>
                    </wps:spPr>
                    <wps:bodyPr/>
                  </wps:wsp>
                  <wps:wsp>
                    <wps:cNvPr id="1013" name="Shape1013"/>
                    <wps:cNvSpPr txBox="1"/>
                    <wps:spPr>
                      <a:xfrm>
                        <a:off x="0" y="1675000"/>
                        <a:ext cx="1500000" cy="150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left"/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  <w:t xml:space="preserve">М3 · BO1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  <wps:wsp>
                    <wps:cNvPr id="1014" name="Shape1014"/>
                    <wps:cNvSpPr txBox="1"/>
                    <wps:spPr>
                      <a:xfrm>
                        <a:off x="0" y="1825000"/>
                        <a:ext cx="1500000" cy="200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sz w:val="16"/>
                              <w:szCs w:val="16"/>
                              <w:lang w:val="ru-RU"/>
                            </w:rPr>
                            <w:t xml:space="preserve">god’s of bashkirsss  (1)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  <wps:wsp>
                    <wps:cNvPr id="1015" name="Shape1015"/>
                    <wps:cNvSpPr txBox="1"/>
                    <wps:spPr>
                      <a:xfrm>
                        <a:off x="0" y="2025000"/>
                        <a:ext cx="1500000" cy="200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  <w:t xml:space="preserve">shmurdyak  (0)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  <wps:wsp>
                    <wps:cNvPr id="1016" name="Line1016"/>
                    <wps:cNvSpPr/>
                    <wps:spPr>
                      <a:xfrm>
                        <a:off x="1500000" y="2025000"/>
                        <a:ext cx="210000" cy="1"/>
                      </a:xfrm>
                      <a:prstGeom prst="line">
                        <a:avLst/>
                      </a:prstGeom>
                      <a:ln w="12700">
                        <a:solidFill>
                          <a:srgbClr val="000000"/>
                        </a:solidFill>
                      </a:ln>
                    </wps:spPr>
                    <wps:bodyPr/>
                  </wps:wsp>
                  <wps:wsp>
                    <wps:cNvPr id="1017" name="Line1017"/>
                    <wps:cNvSpPr/>
                    <wps:spPr>
                      <a:xfrm>
                        <a:off x="1710000" y="2025000"/>
                        <a:ext cx="1" cy="335000"/>
                      </a:xfrm>
                      <a:prstGeom prst="line">
                        <a:avLst/>
                      </a:prstGeom>
                      <a:ln w="12700">
                        <a:solidFill>
                          <a:srgbClr val="000000"/>
                        </a:solidFill>
                      </a:ln>
                    </wps:spPr>
                    <wps:bodyPr/>
                  </wps:wsp>
                  <wps:wsp>
                    <wps:cNvPr id="1018" name="Line1018"/>
                    <wps:cNvSpPr/>
                    <wps:spPr>
                      <a:xfrm>
                        <a:off x="1710000" y="2360000"/>
                        <a:ext cx="210000" cy="1"/>
                      </a:xfrm>
                      <a:prstGeom prst="line">
                        <a:avLst/>
                      </a:prstGeom>
                      <a:ln w="12700">
                        <a:solidFill>
                          <a:srgbClr val="000000"/>
                        </a:solidFill>
                      </a:ln>
                    </wps:spPr>
                    <wps:bodyPr/>
                  </wps:wsp>
                  <wps:wsp>
                    <wps:cNvPr id="1019" name="Shape1019"/>
                    <wps:cNvSpPr txBox="1"/>
                    <wps:spPr>
                      <a:xfrm>
                        <a:off x="0" y="2345000"/>
                        <a:ext cx="1500000" cy="150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left"/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  <w:t xml:space="preserve">М4 · BO1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  <wps:wsp>
                    <wps:cNvPr id="1020" name="Shape1020"/>
                    <wps:cNvSpPr txBox="1"/>
                    <wps:spPr>
                      <a:xfrm>
                        <a:off x="0" y="2495000"/>
                        <a:ext cx="1500000" cy="200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sz w:val="16"/>
                              <w:szCs w:val="16"/>
                              <w:lang w:val="ru-RU"/>
                            </w:rPr>
                            <w:t xml:space="preserve">Faceless  (1)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  <wps:wsp>
                    <wps:cNvPr id="1021" name="Shape1021"/>
                    <wps:cNvSpPr txBox="1"/>
                    <wps:spPr>
                      <a:xfrm>
                        <a:off x="0" y="2695000"/>
                        <a:ext cx="1500000" cy="200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  <w:t xml:space="preserve">BASTARDS  (0)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  <wps:wsp>
                    <wps:cNvPr id="1022" name="Line1022"/>
                    <wps:cNvSpPr/>
                    <wps:spPr>
                      <a:xfrm>
                        <a:off x="1500000" y="2695000"/>
                        <a:ext cx="210000" cy="1"/>
                      </a:xfrm>
                      <a:prstGeom prst="line">
                        <a:avLst/>
                      </a:prstGeom>
                      <a:ln w="12700">
                        <a:solidFill>
                          <a:srgbClr val="000000"/>
                        </a:solidFill>
                      </a:ln>
                    </wps:spPr>
                    <wps:bodyPr/>
                  </wps:wsp>
                  <wps:wsp>
                    <wps:cNvPr id="1023" name="Line1023"/>
                    <wps:cNvSpPr/>
                    <wps:spPr>
                      <a:xfrm>
                        <a:off x="1710000" y="2360000"/>
                        <a:ext cx="1" cy="335000"/>
                      </a:xfrm>
                      <a:prstGeom prst="line">
                        <a:avLst/>
                      </a:prstGeom>
                      <a:ln w="12700">
                        <a:solidFill>
                          <a:srgbClr val="000000"/>
                        </a:solidFill>
                      </a:ln>
                    </wps:spPr>
                    <wps:bodyPr/>
                  </wps:wsp>
                  <wps:wsp>
                    <wps:cNvPr id="1024" name="Line1024"/>
                    <wps:cNvSpPr/>
                    <wps:spPr>
                      <a:xfrm>
                        <a:off x="1710000" y="2360000"/>
                        <a:ext cx="210000" cy="1"/>
                      </a:xfrm>
                      <a:prstGeom prst="line">
                        <a:avLst/>
                      </a:prstGeom>
                      <a:ln w="12700">
                        <a:solidFill>
                          <a:srgbClr val="000000"/>
                        </a:solidFill>
                      </a:ln>
                    </wps:spPr>
                    <wps:bodyPr/>
                  </wps:wsp>
                  <wps:wsp>
                    <wps:cNvPr id="1025" name="Shape1025"/>
                    <wps:cNvSpPr txBox="1"/>
                    <wps:spPr>
                      <a:xfrm>
                        <a:off x="1920000" y="0"/>
                        <a:ext cx="1500000" cy="200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sz w:val="16"/>
                              <w:szCs w:val="16"/>
                              <w:lang w:val="ru-RU"/>
                            </w:rPr>
                            <w:t xml:space="preserve">Полуфинал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  <wps:wsp>
                    <wps:cNvPr id="1026" name="Shape1026"/>
                    <wps:cNvSpPr txBox="1"/>
                    <wps:spPr>
                      <a:xfrm>
                        <a:off x="1920000" y="670000"/>
                        <a:ext cx="1500000" cy="150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left"/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  <w:t xml:space="preserve">М5 · BO3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  <wps:wsp>
                    <wps:cNvPr id="1027" name="Shape1027"/>
                    <wps:cNvSpPr txBox="1"/>
                    <wps:spPr>
                      <a:xfrm>
                        <a:off x="1920000" y="820000"/>
                        <a:ext cx="1500000" cy="200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sz w:val="16"/>
                              <w:szCs w:val="16"/>
                              <w:lang w:val="ru-RU"/>
                            </w:rPr>
                            <w:t xml:space="preserve">Козырные Тузы  (2)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  <wps:wsp>
                    <wps:cNvPr id="1028" name="Shape1028"/>
                    <wps:cNvSpPr txBox="1"/>
                    <wps:spPr>
                      <a:xfrm>
                        <a:off x="1920000" y="1020000"/>
                        <a:ext cx="1500000" cy="200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  <w:t xml:space="preserve">WW team  (0)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  <wps:wsp>
                    <wps:cNvPr id="1029" name="Line1029"/>
                    <wps:cNvSpPr/>
                    <wps:spPr>
                      <a:xfrm>
                        <a:off x="3420000" y="1020000"/>
                        <a:ext cx="210000" cy="1"/>
                      </a:xfrm>
                      <a:prstGeom prst="line">
                        <a:avLst/>
                      </a:prstGeom>
                      <a:ln w="12700">
                        <a:solidFill>
                          <a:srgbClr val="000000"/>
                        </a:solidFill>
                      </a:ln>
                    </wps:spPr>
                    <wps:bodyPr/>
                  </wps:wsp>
                  <wps:wsp>
                    <wps:cNvPr id="1030" name="Line1030"/>
                    <wps:cNvSpPr/>
                    <wps:spPr>
                      <a:xfrm>
                        <a:off x="3630000" y="1020000"/>
                        <a:ext cx="1" cy="670000"/>
                      </a:xfrm>
                      <a:prstGeom prst="line">
                        <a:avLst/>
                      </a:prstGeom>
                      <a:ln w="12700">
                        <a:solidFill>
                          <a:srgbClr val="000000"/>
                        </a:solidFill>
                      </a:ln>
                    </wps:spPr>
                    <wps:bodyPr/>
                  </wps:wsp>
                  <wps:wsp>
                    <wps:cNvPr id="1031" name="Line1031"/>
                    <wps:cNvSpPr/>
                    <wps:spPr>
                      <a:xfrm>
                        <a:off x="3630000" y="1690000"/>
                        <a:ext cx="210000" cy="1"/>
                      </a:xfrm>
                      <a:prstGeom prst="line">
                        <a:avLst/>
                      </a:prstGeom>
                      <a:ln w="12700">
                        <a:solidFill>
                          <a:srgbClr val="000000"/>
                        </a:solidFill>
                      </a:ln>
                    </wps:spPr>
                    <wps:bodyPr/>
                  </wps:wsp>
                  <wps:wsp>
                    <wps:cNvPr id="1032" name="Shape1032"/>
                    <wps:cNvSpPr txBox="1"/>
                    <wps:spPr>
                      <a:xfrm>
                        <a:off x="1920000" y="2010000"/>
                        <a:ext cx="1500000" cy="150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left"/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  <w:t xml:space="preserve">М6 · BO3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  <wps:wsp>
                    <wps:cNvPr id="1033" name="Shape1033"/>
                    <wps:cNvSpPr txBox="1"/>
                    <wps:spPr>
                      <a:xfrm>
                        <a:off x="1920000" y="2160000"/>
                        <a:ext cx="1500000" cy="200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sz w:val="16"/>
                              <w:szCs w:val="16"/>
                              <w:lang w:val="ru-RU"/>
                            </w:rPr>
                            <w:t xml:space="preserve">god’s of bashkirsss  (2)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  <wps:wsp>
                    <wps:cNvPr id="1034" name="Shape1034"/>
                    <wps:cNvSpPr txBox="1"/>
                    <wps:spPr>
                      <a:xfrm>
                        <a:off x="1920000" y="2360000"/>
                        <a:ext cx="1500000" cy="200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  <w:t xml:space="preserve">Faceless  (0)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  <wps:wsp>
                    <wps:cNvPr id="1035" name="Line1035"/>
                    <wps:cNvSpPr/>
                    <wps:spPr>
                      <a:xfrm>
                        <a:off x="3420000" y="2360000"/>
                        <a:ext cx="210000" cy="1"/>
                      </a:xfrm>
                      <a:prstGeom prst="line">
                        <a:avLst/>
                      </a:prstGeom>
                      <a:ln w="12700">
                        <a:solidFill>
                          <a:srgbClr val="000000"/>
                        </a:solidFill>
                      </a:ln>
                    </wps:spPr>
                    <wps:bodyPr/>
                  </wps:wsp>
                  <wps:wsp>
                    <wps:cNvPr id="1036" name="Line1036"/>
                    <wps:cNvSpPr/>
                    <wps:spPr>
                      <a:xfrm>
                        <a:off x="3630000" y="1690000"/>
                        <a:ext cx="1" cy="670000"/>
                      </a:xfrm>
                      <a:prstGeom prst="line">
                        <a:avLst/>
                      </a:prstGeom>
                      <a:ln w="12700">
                        <a:solidFill>
                          <a:srgbClr val="000000"/>
                        </a:solidFill>
                      </a:ln>
                    </wps:spPr>
                    <wps:bodyPr/>
                  </wps:wsp>
                  <wps:wsp>
                    <wps:cNvPr id="1037" name="Line1037"/>
                    <wps:cNvSpPr/>
                    <wps:spPr>
                      <a:xfrm>
                        <a:off x="3630000" y="1690000"/>
                        <a:ext cx="210000" cy="1"/>
                      </a:xfrm>
                      <a:prstGeom prst="line">
                        <a:avLst/>
                      </a:prstGeom>
                      <a:ln w="12700">
                        <a:solidFill>
                          <a:srgbClr val="000000"/>
                        </a:solidFill>
                      </a:ln>
                    </wps:spPr>
                    <wps:bodyPr/>
                  </wps:wsp>
                  <wps:wsp>
                    <wps:cNvPr id="1038" name="Shape1038"/>
                    <wps:cNvSpPr txBox="1"/>
                    <wps:spPr>
                      <a:xfrm>
                        <a:off x="3840000" y="0"/>
                        <a:ext cx="1500000" cy="200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sz w:val="16"/>
                              <w:szCs w:val="16"/>
                              <w:lang w:val="ru-RU"/>
                            </w:rPr>
                            <w:t xml:space="preserve">Финал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  <wps:wsp>
                    <wps:cNvPr id="1039" name="Shape1039"/>
                    <wps:cNvSpPr txBox="1"/>
                    <wps:spPr>
                      <a:xfrm>
                        <a:off x="3840000" y="1340000"/>
                        <a:ext cx="1500000" cy="150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left"/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  <w:t xml:space="preserve">М7 · BO5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  <wps:wsp>
                    <wps:cNvPr id="1040" name="Shape1040"/>
                    <wps:cNvSpPr txBox="1"/>
                    <wps:spPr>
                      <a:xfrm>
                        <a:off x="3840000" y="1490000"/>
                        <a:ext cx="1500000" cy="200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sz w:val="16"/>
                              <w:szCs w:val="16"/>
                              <w:lang w:val="ru-RU"/>
                            </w:rPr>
                            <w:t xml:space="preserve">Козырные Тузы  (3)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  <wps:wsp>
                    <wps:cNvPr id="1041" name="Shape1041"/>
                    <wps:cNvSpPr txBox="1"/>
                    <wps:spPr>
                      <a:xfrm>
                        <a:off x="3840000" y="1690000"/>
                        <a:ext cx="1500000" cy="200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  <w:t xml:space="preserve">god’s of bashkirsss  (1)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</wpg:wgp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  <w:szCs w:val="24"/>
          <w:lang w:val="ru-RU"/>
        </w:rPr>
      </w:pPr>
    </w:p>
    <w:p>
      <w:pPr>
        <w:spacing w:after="140" w:line="276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Расписание</w:t>
      </w:r>
    </w:p>
    <w:tbl>
      <w:tblPr>
        <w:tblW w:w="85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2900"/>
        <w:gridCol w:w="1150"/>
        <w:gridCol w:w="900"/>
        <w:gridCol w:w="1300"/>
        <w:gridCol w:w="1200"/>
        <w:gridCol w:w="1100"/>
      </w:tblGrid>
      <w:tr>
        <w:trPr>
          <w:tblHeader/>
        </w:trPr>
        <w:tc>
          <w:tcPr>
            <w:tcW w:w="2900" w:type="dxa"/>
            <w:shd w:val="clear" w:color="auto" w:fill="EFEFEF"/>
            <w:vAlign w:val="center"/>
          </w:tcPr>
          <w:p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Раунд</w:t>
            </w:r>
          </w:p>
        </w:tc>
        <w:tc>
          <w:tcPr>
            <w:tcW w:w="1150" w:type="dxa"/>
            <w:shd w:val="clear" w:color="auto" w:fill="EFEFEF"/>
            <w:vAlign w:val="center"/>
          </w:tcPr>
          <w:p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Матчи</w:t>
            </w:r>
          </w:p>
        </w:tc>
        <w:tc>
          <w:tcPr>
            <w:tcW w:w="900" w:type="dxa"/>
            <w:shd w:val="clear" w:color="auto" w:fill="EFEFEF"/>
            <w:vAlign w:val="center"/>
          </w:tcPr>
          <w:p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Формат</w:t>
            </w:r>
          </w:p>
        </w:tc>
        <w:tc>
          <w:tcPr>
            <w:tcW w:w="1300" w:type="dxa"/>
            <w:shd w:val="clear" w:color="auto" w:fill="EFEFEF"/>
            <w:vAlign w:val="center"/>
          </w:tcPr>
          <w:p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Дата</w:t>
            </w:r>
          </w:p>
        </w:tc>
        <w:tc>
          <w:tcPr>
            <w:tcW w:w="1200" w:type="dxa"/>
            <w:shd w:val="clear" w:color="auto" w:fill="EFEFEF"/>
            <w:vAlign w:val="center"/>
          </w:tcPr>
          <w:p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Начало (МСК)</w:t>
            </w:r>
          </w:p>
        </w:tc>
        <w:tc>
          <w:tcPr>
            <w:tcW w:w="1100" w:type="dxa"/>
            <w:shd w:val="clear" w:color="auto" w:fill="EFEFEF"/>
            <w:vAlign w:val="center"/>
          </w:tcPr>
          <w:p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Место</w:t>
            </w:r>
          </w:p>
        </w:tc>
      </w:tr>
      <w:tr>
        <w:tc>
          <w:tcPr>
            <w:tcW w:w="2900" w:type="dxa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Четвертьфинал</w:t>
            </w:r>
          </w:p>
        </w:tc>
        <w:tc>
          <w:tcPr>
            <w:tcW w:w="1150" w:type="dxa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М1–М4</w:t>
            </w:r>
          </w:p>
        </w:tc>
        <w:tc>
          <w:tcPr>
            <w:tcW w:w="900" w:type="dxa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BO1</w:t>
            </w:r>
          </w:p>
        </w:tc>
        <w:tc>
          <w:tcPr>
            <w:tcW w:w="1300" w:type="dxa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21.03.2026</w:t>
            </w:r>
          </w:p>
        </w:tc>
        <w:tc>
          <w:tcPr>
            <w:tcW w:w="1200" w:type="dxa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23:00</w:t>
            </w:r>
          </w:p>
        </w:tc>
        <w:tc>
          <w:tcPr>
            <w:tcW w:w="1100" w:type="dxa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онлайн</w:t>
            </w:r>
          </w:p>
        </w:tc>
      </w:tr>
      <w:tr>
        <w:tc>
          <w:tcPr>
            <w:tcW w:w="2900" w:type="dxa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Полуфинал</w:t>
            </w:r>
          </w:p>
        </w:tc>
        <w:tc>
          <w:tcPr>
            <w:tcW w:w="1150" w:type="dxa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М5–М6</w:t>
            </w:r>
          </w:p>
        </w:tc>
        <w:tc>
          <w:tcPr>
            <w:tcW w:w="900" w:type="dxa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BO3</w:t>
            </w:r>
          </w:p>
        </w:tc>
        <w:tc>
          <w:tcPr>
            <w:tcW w:w="1300" w:type="dxa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22.03.2026</w:t>
            </w:r>
          </w:p>
        </w:tc>
        <w:tc>
          <w:tcPr>
            <w:tcW w:w="1200" w:type="dxa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00:00</w:t>
            </w:r>
          </w:p>
        </w:tc>
        <w:tc>
          <w:tcPr>
            <w:tcW w:w="1100" w:type="dxa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онлайн</w:t>
            </w:r>
          </w:p>
        </w:tc>
      </w:tr>
      <w:tr>
        <w:tc>
          <w:tcPr>
            <w:tcW w:w="2900" w:type="dxa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Финал</w:t>
            </w:r>
          </w:p>
        </w:tc>
        <w:tc>
          <w:tcPr>
            <w:tcW w:w="1150" w:type="dxa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М7</w:t>
            </w:r>
          </w:p>
        </w:tc>
        <w:tc>
          <w:tcPr>
            <w:tcW w:w="900" w:type="dxa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BO5</w:t>
            </w:r>
          </w:p>
        </w:tc>
        <w:tc>
          <w:tcPr>
            <w:tcW w:w="1300" w:type="dxa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22.03.2026</w:t>
            </w:r>
          </w:p>
        </w:tc>
        <w:tc>
          <w:tcPr>
            <w:tcW w:w="1200" w:type="dxa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16:15</w:t>
            </w:r>
          </w:p>
        </w:tc>
        <w:tc>
          <w:tcPr>
            <w:tcW w:w="1100" w:type="dxa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офлайн</w:t>
            </w:r>
          </w:p>
        </w:tc>
      </w:tr>
    </w:tbl>
    <w:sectPr w:rsidR="00BF0402" w:rsidRPr="00BF2CA9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15529426">
    <w:abstractNumId w:val="8"/>
  </w:num>
  <w:num w:numId="2" w16cid:durableId="960692479">
    <w:abstractNumId w:val="6"/>
  </w:num>
  <w:num w:numId="3" w16cid:durableId="6829375">
    <w:abstractNumId w:val="5"/>
  </w:num>
  <w:num w:numId="4" w16cid:durableId="2018339502">
    <w:abstractNumId w:val="4"/>
  </w:num>
  <w:num w:numId="5" w16cid:durableId="1492256439">
    <w:abstractNumId w:val="7"/>
  </w:num>
  <w:num w:numId="6" w16cid:durableId="427891731">
    <w:abstractNumId w:val="3"/>
  </w:num>
  <w:num w:numId="7" w16cid:durableId="914126639">
    <w:abstractNumId w:val="2"/>
  </w:num>
  <w:num w:numId="8" w16cid:durableId="1724988979">
    <w:abstractNumId w:val="1"/>
  </w:num>
  <w:num w:numId="9" w16cid:durableId="20771677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1598"/>
    <w:rsid w:val="00086990"/>
    <w:rsid w:val="0015074B"/>
    <w:rsid w:val="00185D4D"/>
    <w:rsid w:val="0029639D"/>
    <w:rsid w:val="002F1E07"/>
    <w:rsid w:val="00326F90"/>
    <w:rsid w:val="003B38E6"/>
    <w:rsid w:val="003E233B"/>
    <w:rsid w:val="00434BDB"/>
    <w:rsid w:val="004D5D30"/>
    <w:rsid w:val="00542E0B"/>
    <w:rsid w:val="005E3797"/>
    <w:rsid w:val="00690227"/>
    <w:rsid w:val="006A1365"/>
    <w:rsid w:val="007001E1"/>
    <w:rsid w:val="0075615C"/>
    <w:rsid w:val="00867A65"/>
    <w:rsid w:val="00884372"/>
    <w:rsid w:val="008E5B81"/>
    <w:rsid w:val="00981EDD"/>
    <w:rsid w:val="00A34F62"/>
    <w:rsid w:val="00AA1D8D"/>
    <w:rsid w:val="00B47730"/>
    <w:rsid w:val="00BD119F"/>
    <w:rsid w:val="00BF0402"/>
    <w:rsid w:val="00BF2CA9"/>
    <w:rsid w:val="00CB0664"/>
    <w:rsid w:val="00D81764"/>
    <w:rsid w:val="00D9586F"/>
    <w:rsid w:val="00E85956"/>
    <w:rsid w:val="00EE4F3D"/>
    <w:rsid w:val="00F43DE2"/>
    <w:rsid w:val="00F53917"/>
    <w:rsid w:val="00F6328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E002612"/>
  <w14:defaultImageDpi w14:val="300"/>
  <w15:docId w15:val="{29F4DDE3-0EEC-4DFF-9131-754EB7C61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Hyperlink"/>
    <w:basedOn w:val="a2"/>
    <w:uiPriority w:val="99"/>
    <w:unhideWhenUsed/>
    <w:rsid w:val="00081598"/>
    <w:rPr>
      <w:color w:val="0000FF" w:themeColor="hyperlink"/>
      <w:u w:val="single"/>
    </w:rPr>
  </w:style>
  <w:style w:type="character" w:styleId="aff9">
    <w:name w:val="Unresolved Mention"/>
    <w:basedOn w:val="a2"/>
    <w:uiPriority w:val="99"/>
    <w:semiHidden/>
    <w:unhideWhenUsed/>
    <w:rsid w:val="00081598"/>
    <w:rPr>
      <w:color w:val="605E5C"/>
      <w:shd w:val="clear" w:color="auto" w:fill="E1DFDD"/>
    </w:rPr>
  </w:style>
  <w:style w:type="character" w:styleId="affa">
    <w:name w:val="FollowedHyperlink"/>
    <w:basedOn w:val="a2"/>
    <w:uiPriority w:val="99"/>
    <w:semiHidden/>
    <w:unhideWhenUsed/>
    <w:rsid w:val="0008159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vk.ru/csmagnat_tournamen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2866</Words>
  <Characters>16342</Characters>
  <Application>Microsoft Office Word</Application>
  <DocSecurity>0</DocSecurity>
  <Lines>136</Lines>
  <Paragraphs>38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19170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Levin Ilya</cp:lastModifiedBy>
  <cp:revision>18</cp:revision>
  <dcterms:created xsi:type="dcterms:W3CDTF">2013-12-23T23:15:00Z</dcterms:created>
  <dcterms:modified xsi:type="dcterms:W3CDTF">2026-03-23T12:47:00Z</dcterms:modified>
  <cp:category/>
</cp:coreProperties>
</file>