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14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ПОЛОЖЕНИЕ</w:t>
      </w:r>
    </w:p>
    <w:p>
      <w:pPr>
        <w:spacing w:after="140" w:line="276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о проведении турнира «Counter-Strike 2 💐 PGC-8sapartanzceff Penza»</w:t>
      </w:r>
    </w:p>
    <w:p>
      <w:pPr>
        <w:spacing w:after="140" w:line="276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по дисциплине «Counter-Strike 2»</w:t>
      </w:r>
    </w:p>
    <w:p>
      <w:pPr>
        <w:spacing w:after="140" w:line="276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Сроки: 07.03.2026</w:t>
      </w:r>
    </w:p>
    <w:p>
      <w:pPr>
        <w:spacing w:after="140" w:line="276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Платформа: https://csmagnat.ru</w:t>
      </w:r>
    </w:p>
    <w:p>
      <w:pPr>
        <w:spacing w:after="140" w:line="276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Термины и определения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Для целей настоящего Положения нижеприведённые термины используются в следующих значениях. Термины пишутся с прописной буквы.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Организатор — Киберспортивная организация «CSMAGNAT».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Платформа — сайт https://csmagnat.ru.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Турнир — соревнование «Counter-Strike 2 💐 PGC-8sapartanzceff Penza».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Команда — коллектив, заявка которого на Турнир одобрена.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Участник — игрок основного состава либо запасной игрок, включённый в заявку Команды.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Капитан — Участник, уполномоченный подавать заявку и взаимодействовать с Организатором от имени Команды.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Матч — встреча двух Команд до достижения необходимого числа побед.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Игра — одна партия Матча. Содержание партии определяется приложением.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Положение и приложение применяются совместно. При расхождении в ходе Матча применяются положения приложения.</w:t>
      </w:r>
    </w:p>
    <w:p>
      <w:pPr>
        <w:spacing w:after="140" w:line="276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1. Общие положения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1.1. Сроки проведения Турнира: 07.03.2026. Даты и время начала раундов приведены в приложении 2.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1.2. Турнир проводится по олимпийской системе с выбыванием после одного поражения. Матчи проводятся в онлайн-формате.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1.3. Формат серий (количество карт в Матче) для каждого раунда указан в приложении 2.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1.4. Заявки, турнирная сетка, расписание и результаты публикуются на Платформе.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1.5. Подачей заявки Капитан подтверждает, что Команда ознакомилась с Положением и приложением.</w:t>
      </w:r>
    </w:p>
    <w:p>
      <w:pPr>
        <w:spacing w:after="140" w:line="276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2. Требования к участникам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2.1. В состав Команды входят 5 игроков основного состава и не более 2 запасных игроков.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2.2. Участник может быть заявлен только за одну Команду.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2.3. Минимальный возраст Участника — 14 лет. Для Участника, не достигшего 18 лет, в профиле на Платформе требуется согласие законного представителя.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2.4. До подачи заявки профиль каждого игрока основного состава и запасных игроков должен пройти проверку на Платформе: анкета для проверки заполнена и принята Организатором. К профилю должна быть привязана учётная запись Steam, с которой Участник играет в Турнире.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2.5. К участию не допускается игрок, у учётной записи Steam или Faceit которого есть действующая блокировка за использование запрещённого программного обеспечения.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2.6. Игровое имя Участника на сервере должно позволять однозначно сопоставить его с профилем на Платформе. Смена игрового имени в ходе Матча не допускается.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2.7. Игроки основного состава и запасные игроки указываются в заявке. После закрытия регистрации включение в заявку нового игрока не допускается.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2.8. Капитан вправе менять основной состав в пределах заявки (меняя местами игрока основного состава и запасного игрока) на странице Команды на Платформе. Изменение применяется к Матчам, выбор карт в которых ещё не открыт; с открытием выбора карт (за 15 минут до начала Матча) состав на Матч фиксируется.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2.9. Замена игрока в ходе Матча допускается только через судью в случае, предусмотренном приложением 1. Заменённый игрок не вправе вернуться в состав до окончания данного Матча.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2.10. Число мест в Турнире — 2. При превышении числа заявок над числом мест к участию допускаются заявки в порядке их подачи. Если Команд меньше, чем мест, свободные места учитываются при посеве, и Команда, оставшаяся в первом раунде без соперника, проходит в следующий раунд без игры.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2.11. Расходы на проезд и проживание Участников Организатором не возмещаются.</w:t>
      </w:r>
    </w:p>
    <w:p>
      <w:pPr>
        <w:spacing w:after="140" w:line="276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3. Заявка и явка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3.1. Заявка подаётся Капитаном на Платформе. Приём заявок осуществляется до 05.03.2026 06:00 (МСК) — за сутки до первого Матча.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3.2. Турнирная сетка публикуется Организатором на Платформе после закрытия регистрации. После публикации посев не изменяется. Соперники в следующих раундах определяются результатами Матчей в соответствии с сеткой.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3.3. Порядок посева определяется очерёдностью подачи заявок: Команда, подавшая заявку раньше, получает более высокий номер посева. Команды расставляются по сетке по классической схеме: в первом раунде первый номер посева встречается с последним, второй — с предпоследним и т. д.; первые номера разведены по разным половинам сетки.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3.4. Расписание приведено в приложении 2. Время начала раунда является ориентировочным: Матч начинается не ранее указанного времени и не ранее окончания Матчей, по итогам которых определяются его участники. Точное время Матча указывается в разделе матча на Платформе.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3.5. К матчу в онлайн-формате Команда подключается не позднее чем за 15 минут до начала.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3.6. После завершения выбора карт, а в серии — после отправки на сервер каждой следующей карты, Командам даётся 10 минут на подключение к серверу. По истечении этого времени: если на сервере есть игроки обеих Команд, карта начинается в имеющемся составе; если одна Команда подключилась в полном составе, а от другой на сервере нет ни одного игрока, неявившейся Команде засчитывается техническое поражение на этой карте со счётом 0:13, и серия продолжается со следующей карты; в остальных случаях время на подключение продлевается на тот же срок. Неявка на все карты серии означает поражение в Матче.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3.7. Отсутствующего игрока Команда вправе заменить запасным игроком из заявки до открытия выбора карт в порядке, установленном разделом 2, либо начать Матч в неполном составе.</w:t>
      </w:r>
    </w:p>
    <w:p>
      <w:pPr>
        <w:spacing w:after="140" w:line="276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4. Добросовестное участие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4.1. Не допускается использование программного обеспечения, предоставляющего нечестное преимущество, средств автоматизации игровых действий, ошибок игры и иных способов получения преимущества.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4.2. Не допускается участие с учётной записи другого лица, с дополнительной учётной записи, а также вместо другого Участника.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4.3. Не допускаются соглашение о результате и умышленное поражение в Игре.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4.4. Не допускаются просмотр трансляции собственного Матча и передача информации из такой трансляции.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4.5. Указания по ходу Игры допускаются только от игроков основного состава, находящихся в данной Игре, включая игроков, вышедших на замену. Получение указаний от иных лиц не допускается.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4.6. Не допускаются скрипты, макросы и привязки, выполняющие несколько игровых действий одной клавишей, а также функции оборудования, автоматически управляющие нажатием клавиш движения (в том числе Snap Tap и аналогичные).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4.7. Не допускается использование ошибок карт и игры: просмотр и стрельба через непрозрачные текстуры, перемещение по невидимым краям объектов («пиксельные» позиции), подсадка на позиции, недоступные по замыслу карты, установка бомбы в местах, где её нельзя обезвредить. Подсадка на позиции, доступные по замыслу карты, допускается.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4.8. Техническая неполадка сама по себе не является нарушением. Порядок действий при неполадке установлен разделом 8 и приложением 1.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4.9. Игровое имя, наименование Команды и сообщения в чате не должны содержать оскорблений, угроз и нецензурной лексики.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4.10. Организатор вправе проверить Участника на использование запрещённого программного обеспечения. Для онлайн-проверки Администрация Организатора направляет сообщение по контактным данным, указанным в профиле, Капитану либо проверяемому игроку и приглашает его продемонстрировать экран в сервисе «Яндекс Телемост». Невыход на связь в течение 10 минут влечёт дисквалификацию Команды.</w:t>
      </w:r>
    </w:p>
    <w:p>
      <w:pPr>
        <w:spacing w:after="140" w:line="276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5. Судейство и апелляции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5.1. Судейство Матча осуществляет Организатор. Решение судьи в ходе Матча подлежит незамедлительному исполнению.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5.2. Официальная связь с судьёй в ходе Матча — общий чат в разделе матча на Платформе (вызов судьи — упоминанием @admin). Договорённости Команд, не зафиксированные в этом чате, судьёй не учитываются.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5.3. Жалоба на нарушение принимается только от Команды-соперника. От имени Команды её подаёт Капитан посредством формы обратной связи (https://csmagnat.ru/feedback). Жалобы иных лиц не рассматриваются.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5.4. По жалобе и по иному нарушению Администрация Организатора применяет одну из мер: предупреждение, техническое поражение в Игре, техническое поражение в Матче, дисквалификация Команды.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5.5. Если для нарушения отдельная мера не указана, её выбирает Администрация Организатора из перечня предыдущего пункта.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5.6. Использование запрещённого программного обеспечения, договорной матч, участие с учётной записи другого лица и умышленное поражение влекут незамедлительную дисквалификацию.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5.7. Апелляция на решение судьи подаётся Капитаном посредством формы обратной связи (https://csmagnat.ru/feedback) не позднее 30 минут после окончания Матча, а если следующий Матч Команды начинается раньше — до его начала. Апелляция рассматривается в течение 24 часов; если от решения зависит состав следующего Матча, решение принимается до его начала.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5.8. В случаях, не урегулированных Положением, Организатор принимает решение, обеспечивающее равные условия для обеих Команд.</w:t>
      </w:r>
    </w:p>
    <w:p>
      <w:pPr>
        <w:spacing w:after="140" w:line="276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6. Призы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6.1. Призовой фонд не установлен.</w:t>
      </w:r>
    </w:p>
    <w:p>
      <w:pPr>
        <w:spacing w:after="140" w:line="276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7. Трансляция и освещение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7.1. Организатор вправе осуществлять трансляцию и запись Матчей. Проведение Участником собственной трансляции допускается только с согласия Организатора. Запрос направляется посредством формы обратной связи: https://csmagnat.ru/feedback.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7.2. Фото- и видеоматериалы Турнира используются Организатором в целях его информационного освещения. В отношении Участника, не достигшего 18 лет, требуется согласие законного представителя.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7.3. Обработка персональных данных осуществляется в соответствии с политикой https://csmagnat.ru/privacy. Согласие предоставляется отдельно: при регистрации и в профиле на Платформе.</w:t>
      </w:r>
    </w:p>
    <w:p>
      <w:pPr>
        <w:spacing w:after="140" w:line="276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8. Технические сбои и изменения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8.1. Обеспечение подключения к сети Интернет и исправности оборудования на этапе в онлайн-формате возлагается на Команду. Неполадка на стороне Участника основанием для переигровки не является: Команда использует техническую паузу и замену по правилам приложения 1.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8.2. При техническом сбое на стороне Организатора или игрового сервиса судья вправе назначить переигровку Игры.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8.3. Организатор вправе перенести или отменить Турнир при недостаточном числе заявок, техническом сбое либо обстоятельстве, не зависящем от Организатора. Соответствующее сообщение публикуется на Платформе.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8.4. Изменения Положения публикуются на Платформе. После закрытия регистрации применяется редакция, действовавшая на момент закрытия. Исправление ошибки и меры обеспечения безопасности применяются незамедлительно.</w:t>
      </w:r>
    </w:p>
    <w:p>
      <w:r>
        <w:br w:type="page"/>
      </w:r>
    </w:p>
    <w:p>
      <w:pPr>
        <w:spacing w:after="140" w:line="276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Приложение 1. Регламент матча по Counter-Strike 2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 Матч проводится в формате 5 на 5 на сервере Организатора. Результат карты фиксируется сервером. Запись демонстрации карты хранится у Организатора.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 Карта проводится по правилам соревновательного режима Counter-Strike 2 с настройками сервера Организатора: огонь по своим включён, модели персонажей — стандартные.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 Перечень карт Платформы: Mirage, Anubis, Ancient, Dust II, Inferno, Nuke, Cache. Выбор карт открывается в разделе матча на Платформе за 15 минут до начала Матча. Команда А — Команда, указанная в паре первой, Команда Б — второй.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 Порядок выбора карт. BO1: Команды поочерёдно исключают карты, начиная с Команды А, пока не останется одна. BO3: А исключает, Б исключает, А выбирает (сторону на этой карте выбирает Б), Б выбирает (сторону выбирает А), А исключает, Б исключает; оставшаяся карта играется третьей. BO5: А исключает, Б исключает, далее Команды поочерёдно выбирают четыре карты, начиная с А (сторону на выбранной карте выбирает соперник); оставшаяся карта играется пятой. На оставшейся карте сторону выбирает Команда, которая не совершала последний ход. Ножевой раунд не проводится.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5. Время на ход не ограничено, но выбор карт должен быть завершён до начала Матча. Затягивание выбора рассматривается судьёй как нарушение.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6. Победителем серии признаётся Команда, первой одержавшая необходимое число побед на картах. Формат серии указывается в турнирной сетке.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7. Карта проводится до 13 побед одной из Команд. Смена сторон производится после 12-го раунда. При счёте 12:12 проводится овертайм из 6 раундов до 4 побед со сменой сторон после 3-го раунда. При повторной ничьей овертайм повторяется до определения победителя.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8. Тактический тайм-аут берётся командой .tac в игровом чате; число и продолжительность тайм-аутов определяются настройками сервера и отображаются в игре.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9. Команде предоставляется одна техническая пауза на карту продолжительностью не более 10 минут. Техническая пауза ставится командой .tech в игровом чате с одновременным уведомлением судьи в чате раздела матча. Разделение паузы на части не допускается. Игра продолжается после подтверждения готовности обеими Командами (.unpause); снятие паузы, объявленной соперником, не допускается.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10. При отключении игрока Команда вправе поставить техническую паузу. Если отключение произошло в первом раунде карты до нанесения первого урона, раунд по решению судьи переигрывается. В остальных случаях раунд не переигрывается.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11. При невозможности продолжения участия игрока вследствие неисправности техники или отключения электроснабжения замена производится в течение 5 минут после технической паузы и уведомления судьи. При отсутствии запасного игрока карта продолжается в наличном составе либо Команде засчитывается техническое поражение. Решение принимает судья.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12. К серверу подключаются только заявленные Участники. Подключение тренера и посторонних лиц не допускается.</w:t>
      </w:r>
    </w:p>
    <w:p>
      <w:r>
        <w:br w:type="page"/>
      </w:r>
    </w:p>
    <w:p>
      <w:pPr>
        <w:spacing w:after="140" w:line="276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Приложение 2. Сетка и расписание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Число мест: 2. Число одобренных команд: 2.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Турнир (онлайн): 07.03.2026.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Матчи пронумерованы: М1, М2 и т. д. Запись «Победитель М5» («Проигравший М5») означает Команду, выигравшую (проигравшую) Матч М5.</w:t>
      </w:r>
    </w:p>
    <w:p>
      <w:pPr>
        <w:jc w:val="center"/>
      </w:pPr>
      <w:r>
        <w:drawing>
          <wp:inline distT="0" distB="0" distL="0" distR="0">
            <wp:extent cx="1500000" cy="1020000"/>
            <wp:effectExtent l="0" t="0" r="0" b="0"/>
            <wp:docPr id="1004" name="TournamentBracket1004"/>
            <wp:cNvGraphicFramePr/>
            <a:graphic xmlns:a="http://schemas.openxmlformats.org/drawingml/2006/main">
              <a:graphicData uri="http://schemas.microsoft.com/office/word/2010/wordprocessingGroup">
                <wpg:wgp>
                  <wpg:cNvGrpSpPr/>
                  <wpg:grpSpPr>
                    <a:xfrm>
                      <a:off x="0" y="0"/>
                      <a:ext cx="1500000" cy="1020000"/>
                      <a:chOff x="0" y="0"/>
                      <a:chExt cx="1500000" cy="1020000"/>
                    </a:xfrm>
                  </wpg:grpSpPr>
                  <wps:wsp>
                    <wps:cNvPr id="1000" name="Shape1000"/>
                    <wps:cNvSpPr txBox="1"/>
                    <wps:spPr>
                      <a:xfrm>
                        <a:off x="0" y="0"/>
                        <a:ext cx="1500000" cy="20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Де-люкс Финал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01" name="Shape1001"/>
                    <wps:cNvSpPr txBox="1"/>
                    <wps:spPr>
                      <a:xfrm>
                        <a:off x="0" y="335000"/>
                        <a:ext cx="1500000" cy="15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left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М1 · BO3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02" name="Shape1002"/>
                    <wps:cNvSpPr txBox="1"/>
                    <wps:spPr>
                      <a:xfrm>
                        <a:off x="0" y="48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FLACONS  (0)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03" name="Shape1003"/>
                    <wps:cNvSpPr txBox="1"/>
                    <wps:spPr>
                      <a:xfrm>
                        <a:off x="0" y="68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SPIRTS  (2)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</wpg:wgp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  <w:lang w:val="ru-RU"/>
        </w:rPr>
      </w:pPr>
    </w:p>
    <w:p>
      <w:pPr>
        <w:spacing w:after="140" w:line="276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Расписание</w:t>
      </w:r>
    </w:p>
    <w:tbl>
      <w:tblPr>
        <w:tblW w:w="8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900"/>
        <w:gridCol w:w="1150"/>
        <w:gridCol w:w="900"/>
        <w:gridCol w:w="1300"/>
        <w:gridCol w:w="1200"/>
        <w:gridCol w:w="1100"/>
      </w:tblGrid>
      <w:tr>
        <w:trPr>
          <w:tblHeader/>
        </w:trPr>
        <w:tc>
          <w:tcPr>
            <w:tcW w:w="2900" w:type="dxa"/>
            <w:shd w:val="clear" w:color="auto" w:fill="EFEFEF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Раунд</w:t>
            </w:r>
          </w:p>
        </w:tc>
        <w:tc>
          <w:tcPr>
            <w:tcW w:w="1150" w:type="dxa"/>
            <w:shd w:val="clear" w:color="auto" w:fill="EFEFEF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Матчи</w:t>
            </w:r>
          </w:p>
        </w:tc>
        <w:tc>
          <w:tcPr>
            <w:tcW w:w="900" w:type="dxa"/>
            <w:shd w:val="clear" w:color="auto" w:fill="EFEFEF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Формат</w:t>
            </w:r>
          </w:p>
        </w:tc>
        <w:tc>
          <w:tcPr>
            <w:tcW w:w="1300" w:type="dxa"/>
            <w:shd w:val="clear" w:color="auto" w:fill="EFEFEF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Дата</w:t>
            </w:r>
          </w:p>
        </w:tc>
        <w:tc>
          <w:tcPr>
            <w:tcW w:w="1200" w:type="dxa"/>
            <w:shd w:val="clear" w:color="auto" w:fill="EFEFEF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Начало (МСК)</w:t>
            </w:r>
          </w:p>
        </w:tc>
        <w:tc>
          <w:tcPr>
            <w:tcW w:w="1100" w:type="dxa"/>
            <w:shd w:val="clear" w:color="auto" w:fill="EFEFEF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Место</w:t>
            </w:r>
          </w:p>
        </w:tc>
      </w:tr>
      <w:tr>
        <w:tc>
          <w:tcPr>
            <w:tcW w:w="29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Де-люкс Финал</w:t>
            </w:r>
          </w:p>
        </w:tc>
        <w:tc>
          <w:tcPr>
            <w:tcW w:w="115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М1</w:t>
            </w:r>
          </w:p>
        </w:tc>
        <w:tc>
          <w:tcPr>
            <w:tcW w:w="9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BO3</w:t>
            </w:r>
          </w:p>
        </w:tc>
        <w:tc>
          <w:tcPr>
            <w:tcW w:w="13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07.03.2026</w:t>
            </w:r>
          </w:p>
        </w:tc>
        <w:tc>
          <w:tcPr>
            <w:tcW w:w="12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21:00</w:t>
            </w:r>
          </w:p>
        </w:tc>
        <w:tc>
          <w:tcPr>
            <w:tcW w:w="11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онлайн</w:t>
            </w:r>
          </w:p>
        </w:tc>
      </w:tr>
    </w:tbl>
    <w:sectPr w:rsidR="00BF0402" w:rsidRPr="00BF2CA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15529426">
    <w:abstractNumId w:val="8"/>
  </w:num>
  <w:num w:numId="2" w16cid:durableId="960692479">
    <w:abstractNumId w:val="6"/>
  </w:num>
  <w:num w:numId="3" w16cid:durableId="6829375">
    <w:abstractNumId w:val="5"/>
  </w:num>
  <w:num w:numId="4" w16cid:durableId="2018339502">
    <w:abstractNumId w:val="4"/>
  </w:num>
  <w:num w:numId="5" w16cid:durableId="1492256439">
    <w:abstractNumId w:val="7"/>
  </w:num>
  <w:num w:numId="6" w16cid:durableId="427891731">
    <w:abstractNumId w:val="3"/>
  </w:num>
  <w:num w:numId="7" w16cid:durableId="914126639">
    <w:abstractNumId w:val="2"/>
  </w:num>
  <w:num w:numId="8" w16cid:durableId="1724988979">
    <w:abstractNumId w:val="1"/>
  </w:num>
  <w:num w:numId="9" w16cid:durableId="2077167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1598"/>
    <w:rsid w:val="00086990"/>
    <w:rsid w:val="0015074B"/>
    <w:rsid w:val="00185D4D"/>
    <w:rsid w:val="0029639D"/>
    <w:rsid w:val="002F1E07"/>
    <w:rsid w:val="00326F90"/>
    <w:rsid w:val="003B38E6"/>
    <w:rsid w:val="003E233B"/>
    <w:rsid w:val="00434BDB"/>
    <w:rsid w:val="004D5D30"/>
    <w:rsid w:val="00542E0B"/>
    <w:rsid w:val="005E3797"/>
    <w:rsid w:val="00690227"/>
    <w:rsid w:val="006A1365"/>
    <w:rsid w:val="007001E1"/>
    <w:rsid w:val="0075615C"/>
    <w:rsid w:val="00867A65"/>
    <w:rsid w:val="00884372"/>
    <w:rsid w:val="008E5B81"/>
    <w:rsid w:val="00981EDD"/>
    <w:rsid w:val="00A34F62"/>
    <w:rsid w:val="00AA1D8D"/>
    <w:rsid w:val="00B47730"/>
    <w:rsid w:val="00BD119F"/>
    <w:rsid w:val="00BF0402"/>
    <w:rsid w:val="00BF2CA9"/>
    <w:rsid w:val="00CB0664"/>
    <w:rsid w:val="00D81764"/>
    <w:rsid w:val="00D9586F"/>
    <w:rsid w:val="00E85956"/>
    <w:rsid w:val="00EE4F3D"/>
    <w:rsid w:val="00F43DE2"/>
    <w:rsid w:val="00F53917"/>
    <w:rsid w:val="00F6328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002612"/>
  <w14:defaultImageDpi w14:val="300"/>
  <w15:docId w15:val="{29F4DDE3-0EEC-4DFF-9131-754EB7C61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081598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081598"/>
    <w:rPr>
      <w:color w:val="605E5C"/>
      <w:shd w:val="clear" w:color="auto" w:fill="E1DFDD"/>
    </w:rPr>
  </w:style>
  <w:style w:type="character" w:styleId="affa">
    <w:name w:val="FollowedHyperlink"/>
    <w:basedOn w:val="a2"/>
    <w:uiPriority w:val="99"/>
    <w:semiHidden/>
    <w:unhideWhenUsed/>
    <w:rsid w:val="0008159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k.ru/csmagnat_tournamen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2866</Words>
  <Characters>16342</Characters>
  <Application>Microsoft Office Word</Application>
  <DocSecurity>0</DocSecurity>
  <Lines>136</Lines>
  <Paragraphs>38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19170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Levin Ilya</cp:lastModifiedBy>
  <cp:revision>18</cp:revision>
  <dcterms:created xsi:type="dcterms:W3CDTF">2013-12-23T23:15:00Z</dcterms:created>
  <dcterms:modified xsi:type="dcterms:W3CDTF">2026-03-23T12:47:00Z</dcterms:modified>
  <cp:category/>
</cp:coreProperties>
</file>